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dokument behandlar höga naturvärden i avverkningsanmälan A 40309-2024 i Linköpings kommun som inkom 2024-09-19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almlav (EN,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