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som inkom 2025-04-09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6448452, E 540208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