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som inkom 2025-07-22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6471254, E 548951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