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som inkom 2026-01-21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6446290, E 523975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