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som inkom 2025-01-07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6465999,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