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1957-2023 i Linköpings kommun</w:t>
      </w:r>
    </w:p>
    <w:p>
      <w:r>
        <w:t>Detta klagomål behandlar höga naturvärden i samrådsanmälan S 1957-2023 i Linköpings kommun som inkom 2023-06-12 och omfattar 0,6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S 1957-2023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6445368, E 532014 i SWEREF 99 TM.</w:t>
      </w:r>
    </w:p>
    <w:p>
      <w:r>
        <w:t>I och inom 22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