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dokument behandlar höga naturvärden i avverkningsanmälan A 15856-2026 i Linköpings kommun som inkom 2026-03-26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