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som inkom 2022-04-28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