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dokument behandlar höga naturvärden i avverkningsanmälan A 48298-2025 i Linköpings kommun som inkom 2025-10-02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