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48042-2022 i Linköpings kommun</w:t>
      </w:r>
    </w:p>
    <w:p>
      <w:r>
        <w:t>Detta klagomål behandlar höga naturvärden i avverkningsanmälan A 48042-2022 i Linköpings kommun som inkom 2022-10-21 och omfattar 0,5 ha.</w:t>
      </w:r>
    </w:p>
    <w:p>
      <w:pPr>
        <w:pStyle w:val="Caption"/>
      </w:pPr>
      <w:r>
        <w:drawing>
          <wp:inline xmlns:a="http://schemas.openxmlformats.org/drawingml/2006/main" xmlns:pic="http://schemas.openxmlformats.org/drawingml/2006/picture">
            <wp:extent cx="3831736" cy="5724000"/>
            <wp:docPr id="1" name="Picture 1"/>
            <wp:cNvGraphicFramePr>
              <a:graphicFrameLocks noChangeAspect="1"/>
            </wp:cNvGraphicFramePr>
            <a:graphic>
              <a:graphicData uri="http://schemas.openxmlformats.org/drawingml/2006/picture">
                <pic:pic>
                  <pic:nvPicPr>
                    <pic:cNvPr id="0" name="A 48042-2022 karta.png"/>
                    <pic:cNvPicPr/>
                  </pic:nvPicPr>
                  <pic:blipFill>
                    <a:blip r:embed="rId16"/>
                    <a:stretch>
                      <a:fillRect/>
                    </a:stretch>
                  </pic:blipFill>
                  <pic:spPr>
                    <a:xfrm>
                      <a:off x="0" y="0"/>
                      <a:ext cx="3831736"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6462069, E 544056 i SWEREF 99 TM.</w:t>
      </w:r>
    </w:p>
    <w:p>
      <w:r>
        <w:t>Inom 22 meter från avverkningsanmälan finns fynd av 3 naturvårdsarter, varav 3 är fridlysta: kungsfågel (§4), röd glada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