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71127-2021 i Linköpings kommun</w:t>
      </w:r>
    </w:p>
    <w:p>
      <w:r>
        <w:t>Denna tillsynsbegäran behandlar höga naturvärden i avverkningsanmälan A 71127-2021 i Linköpings kommun som inkom 2021-12-07 och omfattar 7,2 ha.</w:t>
      </w:r>
    </w:p>
    <w:p>
      <w:pPr>
        <w:pStyle w:val="Caption"/>
      </w:pPr>
      <w:r>
        <w:drawing>
          <wp:inline xmlns:a="http://schemas.openxmlformats.org/drawingml/2006/main" xmlns:pic="http://schemas.openxmlformats.org/drawingml/2006/picture">
            <wp:extent cx="5486400" cy="3272986"/>
            <wp:docPr id="1" name="Picture 1"/>
            <wp:cNvGraphicFramePr>
              <a:graphicFrameLocks noChangeAspect="1"/>
            </wp:cNvGraphicFramePr>
            <a:graphic>
              <a:graphicData uri="http://schemas.openxmlformats.org/drawingml/2006/picture">
                <pic:pic>
                  <pic:nvPicPr>
                    <pic:cNvPr id="0" name="A 71127-2021 karta.png"/>
                    <pic:cNvPicPr/>
                  </pic:nvPicPr>
                  <pic:blipFill>
                    <a:blip r:embed="rId16"/>
                    <a:stretch>
                      <a:fillRect/>
                    </a:stretch>
                  </pic:blipFill>
                  <pic:spPr>
                    <a:xfrm>
                      <a:off x="0" y="0"/>
                      <a:ext cx="5486400" cy="327298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6473620, E 541933 i SWEREF 99 TM.</w:t>
      </w:r>
    </w:p>
    <w:p>
      <w:r>
        <w:t>I och inom 25 meter från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