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2-2026 i Li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