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38886-2024 i Linköpings kommun</w:t>
      </w:r>
    </w:p>
    <w:p>
      <w:r>
        <w:t>Detta klagomål behandlar höga naturvärden i avverkningsanmälan A 38886-2024 i Linköpings kommun som inkom 2024-09-12 och omfattar 5,3 ha.</w:t>
      </w:r>
    </w:p>
    <w:p>
      <w:pPr>
        <w:pStyle w:val="Caption"/>
      </w:pPr>
      <w:r>
        <w:drawing>
          <wp:inline xmlns:a="http://schemas.openxmlformats.org/drawingml/2006/main" xmlns:pic="http://schemas.openxmlformats.org/drawingml/2006/picture">
            <wp:extent cx="5486400" cy="5592092"/>
            <wp:docPr id="1" name="Picture 1"/>
            <wp:cNvGraphicFramePr>
              <a:graphicFrameLocks noChangeAspect="1"/>
            </wp:cNvGraphicFramePr>
            <a:graphic>
              <a:graphicData uri="http://schemas.openxmlformats.org/drawingml/2006/picture">
                <pic:pic>
                  <pic:nvPicPr>
                    <pic:cNvPr id="0" name="A 38886-2024 karta.png"/>
                    <pic:cNvPicPr/>
                  </pic:nvPicPr>
                  <pic:blipFill>
                    <a:blip r:embed="rId16"/>
                    <a:stretch>
                      <a:fillRect/>
                    </a:stretch>
                  </pic:blipFill>
                  <pic:spPr>
                    <a:xfrm>
                      <a:off x="0" y="0"/>
                      <a:ext cx="5486400" cy="5592092"/>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6479766, E 546153 i SWEREF 99 TM.</w:t>
      </w:r>
    </w:p>
    <w:p>
      <w:r>
        <w:t>Inom 20 meter från avverkningsanmälan finns fynd av 2 naturvårdsarter, varav 1 är rödlistad, 1 är fridlyst, 1 är typisk (T) och 1 är signalart (S): gulsparv (NT, §4) och hasselticka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Hasselticka är typisk art för </w:t>
      </w:r>
      <w:r>
        <w:rPr>
          <w:i/>
        </w:rPr>
        <w:t xml:space="preserve">9020 Nordlig ädellövskog </w:t>
      </w:r>
      <w:r>
        <w:t xml:space="preserve">och </w:t>
      </w:r>
      <w:r>
        <w:rPr>
          <w:i/>
        </w:rPr>
        <w:t xml:space="preserve">9160 Näringsrik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