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87-2019 i Lin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