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5485-2022 i Linköpings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