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40970-2021 i Linköpings kommun</w:t>
      </w:r>
    </w:p>
    <w:p>
      <w:r>
        <w:t>Denna tillsynsbegäran behandlar höga naturvärden i avverkningsanmälan A 40970-2021 i Linköpings kommun som inkom 2021-08-13 och omfattar 2,2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6475779, E 545938 i SWEREF 99 TM.</w:t>
      </w:r>
    </w:p>
    <w:p>
      <w:r>
        <w:t>I och inom 25 meter från avverkningsanmälan finns fynd av 11 naturvårdsarter, varav 7 är rödlistade, 5 är fridlysta, 3 är typiska (T) och 1 är signalart (S): bombmurkla (EN, §8), knärot (VU, T, §8), olivinkremla (VU), fjällig taggsvamp s.str. (NT), kryddspindling (NT, T), puderspindling (NT), stor vårtrattskivling (NT), strimspindling (S), blåsippa (T, §9), kungsfågel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3035"/>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3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