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90-2024 i Linköpings kommun</w:t>
      </w:r>
    </w:p>
    <w:p>
      <w:r>
        <w:t>Detta dokument behandlar höga naturvärden i avverkningsanmälan A 90-2024 i Linköpings kommun. Denna avverkningsanmälan inkom 2024-01-02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5343"/>
            <wp:docPr id="1" name="Picture 1"/>
            <wp:cNvGraphicFramePr>
              <a:graphicFrameLocks noChangeAspect="1"/>
            </wp:cNvGraphicFramePr>
            <a:graphic>
              <a:graphicData uri="http://schemas.openxmlformats.org/drawingml/2006/picture">
                <pic:pic>
                  <pic:nvPicPr>
                    <pic:cNvPr id="0" name="A 90-2024 karta.png"/>
                    <pic:cNvPicPr/>
                  </pic:nvPicPr>
                  <pic:blipFill>
                    <a:blip r:embed="rId16"/>
                    <a:stretch>
                      <a:fillRect/>
                    </a:stretch>
                  </pic:blipFill>
                  <pic:spPr>
                    <a:xfrm>
                      <a:off x="0" y="0"/>
                      <a:ext cx="5486400" cy="4835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6457980, E 541241 i SWEREF 99 TM.</w:t>
      </w:r>
    </w:p>
    <w:p>
      <w:r>
        <w:rPr>
          <w:b/>
        </w:rPr>
        <w:t xml:space="preserve">Grov fjädermossa </w:t>
      </w:r>
      <w:r>
        <w:t xml:space="preserve">påträffas i gammal ädellövskog och på kalkrika bergväggar i äldre barrskog. Arten är placerad högst upp i Skogsstyrelsens värdepyramid för bedömning av skog med höga naturvärden och visar på lokaler som haft lång trädkontinuitet och stabilt mikroklimat. Grov fjädermossa är typisk art för </w:t>
      </w:r>
      <w:r>
        <w:rPr>
          <w:i/>
        </w:rPr>
        <w:t>9020 Nordlig ädellövskog, 9110 Näringsfattig bokskog, 9130 Näringsrik bokskog, 9160 Näringsrik ekskog, 9180 Ädellövskog i branter</w:t>
      </w:r>
      <w:r>
        <w:t xml:space="preserve"> och </w:t>
      </w:r>
      <w:r>
        <w:rPr>
          <w:i/>
        </w:rPr>
        <w:t>9190 Näringsfattig ekskog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