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Detta dokument behandlar höga naturvärden i avverkningsanmälan A 15844-2026 i Linköpings kommun som inkom 2026-03-26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6440453, E 523528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toppvaxing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