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Detta dokument behandlar höga naturvärden i avverkningsanmälan A 20295-2025 i Linköpings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521807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