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som inkom 2025-04-27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6471307, E 521281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