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Detta dokument behandlar höga naturvärden i avverkningsanmälan A 26007-2025 i Linköpings kommun som inkom 2025-05-27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6467065, E 527519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gul dropplav (NT) och ängsskära (NT). Av dessa är 2 rödlistade. För rödlistade arter har rödlistekategorin angivits inom parentes.</w:t>
      </w:r>
    </w:p>
    <w:p>
      <w:r>
        <w:t>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