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42665-2020 i Linköpings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