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27912-2025 i Norrköpings kommun</w:t>
      </w:r>
    </w:p>
    <w:p>
      <w:r>
        <w:t>Detta klagomål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6511614, E 564643 i SWEREF 99 TM.</w:t>
      </w:r>
    </w:p>
    <w:p>
      <w:r>
        <w:t>I och inom 10 meter från avverkningsanmälan finns fynd av 9 naturvårdsarter, varav 6 är rödlistade, 1 är fridlyst, 8 är typiska (T) och 3 är signalarter (S): ostticka (VU, T), dropptaggsvamp (NT, T), stubbtrådmossa (NT), tretåig hackspett (NT, T, §4), vedskivlav (NT, T), vedtrappmossa (NT, T), bronshjon (S, 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