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10 naturvårdsarter, varav 4 är rödlistade, 2 är fridlysta, 10 är typiska (T) och 4 är signalarter (S): motaggsvamp (NT, T), tallticka (NT, T), ullticka (NT, T), vedskivlav (NT, T), blåmossa (S, T), bronshjon (S, T), grovticka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