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10 naturvårdsarter, varav 4 är rödlistade, 2 är fridlysta, 10 är typiska (T) och 4 är signalarter (S): motaggsvamp (NT, T), tallticka (NT, T), ullticka (NT, T), vedskivlav (NT, T), blåmossa (S, T), bronshjon (S, T), grovticka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vedskivlav (NT, T), blåmossa (S, T), bronshjon (S, T), grovticka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