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8 meter från avverkningsanmälan A 4826-2023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