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knärot (VU, §8), entita (NT, §4), motaggsvamp (NT), spillkråka (NT, §4), svartvit flugsnappare (NT, §4), tallticka (NT), talltita (NT, §4), dropptaggsvamp (S), grönsiska (§4), järnsparv (§4), kungsfågel (§4) och kopparödla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entita (NT, §4), spillkråka (NT, §4), svartvit flugsnappare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