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avverkningsanmälan A 11757-2025 i Norrköpings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