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dokument behandlar höga naturvärden i avverkningsanmälan A 45953-2024 i Norrköpings kommun. Denna avverkningsanmälan inkom 2024-10-15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