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inom 9 meter från avverkningsanmälan A 27236-2023 i Norrköpings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