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dokument behandlar höga naturvärden i avverkningsanmälan A 11741-2024 i Norrköpings kommun som inkom 2024-03-22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aspfjädermossa (VU, T), ullticka (NT, T), vedtrappmossa (NT, T) och grön sköldmossa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6498166, E 542004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