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som inkom 2025-03-11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