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dokument behandlar höga naturvärden i avverkningsanmälan A 18267-2024 i Norrköpings kommun som inkom 2024-05-09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mörk kolflarnlav (NT), gullgröppa (S),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