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som inkom 2025-04-24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vedskivlav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