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dokument behandlar höga naturvärden i avverkningsanmälan A 48735-2025 i Norrköpings kommun som inkom 2025-10-06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ekoxe (S, §6) och stuplav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6487067, E 589942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