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som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bårdlav (S, T), fällmossa (S, T),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