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som inkom 2024-04-26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6496484, E 575080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