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som inkom 2025-04-22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6499565, E 540538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