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som inkom 2023-06-19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6511492, E 566830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