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som inkom 2023-07-26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6510507, E 576548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