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som inkom 2025-09-17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6507749, E 567668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