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Detta dokument behandlar höga naturvärden i avverkningsanmälan A 52576-2025 i Norrköpings kommun som inkom 2025-10-24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6506486, E 563034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flagellkvastmossa (S, T), guldlockmossa (S, T), rostfläck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