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som inkom 2025-02-14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6495232, E 578842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