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8468-2023 i Norrköpings kommun</w:t>
      </w:r>
    </w:p>
    <w:p>
      <w:r>
        <w:t>Denna tillsynsbegäran behandlar höga naturvärden i avverkningsanmälan A 8468-2023 i Norrköpings kommun som inkom 2023-02-20 och omfattar 6,7 ha.</w:t>
      </w:r>
    </w:p>
    <w:p>
      <w:pPr>
        <w:pStyle w:val="Caption"/>
      </w:pPr>
      <w:r>
        <w:drawing>
          <wp:inline xmlns:a="http://schemas.openxmlformats.org/drawingml/2006/main" xmlns:pic="http://schemas.openxmlformats.org/drawingml/2006/picture">
            <wp:extent cx="5486400" cy="5480744"/>
            <wp:docPr id="1" name="Picture 1"/>
            <wp:cNvGraphicFramePr>
              <a:graphicFrameLocks noChangeAspect="1"/>
            </wp:cNvGraphicFramePr>
            <a:graphic>
              <a:graphicData uri="http://schemas.openxmlformats.org/drawingml/2006/picture">
                <pic:pic>
                  <pic:nvPicPr>
                    <pic:cNvPr id="0" name="A 8468-2023 karta.png"/>
                    <pic:cNvPicPr/>
                  </pic:nvPicPr>
                  <pic:blipFill>
                    <a:blip r:embed="rId16"/>
                    <a:stretch>
                      <a:fillRect/>
                    </a:stretch>
                  </pic:blipFill>
                  <pic:spPr>
                    <a:xfrm>
                      <a:off x="0" y="0"/>
                      <a:ext cx="5486400" cy="548074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6506310, E 570326 i SWEREF 99 TM.</w:t>
      </w:r>
    </w:p>
    <w:p>
      <w:r>
        <w:t>I avverkningsanmälan finns fynd av 3 naturvårdsarter, varav 1 är rödlistad, 1 är fridlyst, 3 är typiska (T) och 1 är signalart (S): tallticka (NT, T), bronshjon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