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Denna avverkningsanmälan inkom 2024-03-11 00:00:00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