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35512-2021 i Norrköpings kommun</w:t>
      </w:r>
    </w:p>
    <w:p>
      <w:r>
        <w:t>Denna tillsynsbegäran behandlar höga naturvärden i avverkningsanmälan A 35512-2021 i Norrköpings kommun som inkom 2021-07-08 och omfattar 13,3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35512-2021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6491681, E 603326 i SWEREF 99 TM.</w:t>
      </w:r>
    </w:p>
    <w:p>
      <w:r>
        <w:t>Inom 13 meter från avverkningsanmälan finns fynd av 5 naturvårdsarter, varav 3 är rödlistade och 5 är fridlysta: sydpipistrell (VU, §4a), brunlångöra (NT, §4a),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Sydpipistrell (VU, §4a)</w:t>
      </w:r>
      <w:r>
        <w:t>,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Sydpipistrell – ekologi samt krav på livsmiljön</w:t>
      </w:r>
    </w:p>
    <w:p>
      <w:r>
        <w:t>Sydpipistrell (VU, §4a),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sydpipistrell</w:t>
      </w:r>
    </w:p>
    <w:p>
      <w:r>
        <w:t>SLU Artdatabanken, 2024.</w:t>
      </w:r>
      <w:r>
        <w:rPr>
          <w:i/>
        </w:rPr>
        <w:t xml:space="preserve"> Artfakta: sydpipistrell (Pipistrellus pipistrellus)</w:t>
      </w:r>
      <w:r>
        <w:t>. https://artfakta.se/taxa/205994</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