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knärot (VU, §8), entita (NT, §4), motaggsvamp (NT), spillkråka (NT, §4), svartvit flugsnappare (NT, §4), tallticka (NT), talltita (NT, §4), dropptaggsvamp (S), grönsiska (§4), järnsparv (§4), kungsfågel (§4) och kopparödla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entita (NT, §4),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