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 och inom 23 meter från avverkningsanmälan A 36366-2026 i Norrköpings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