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som inkom 2025-04-24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