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dokument behandlar höga naturvärden i avverkningsanmälan A 20377-2023 i Norrköpings kommun som inkom 2023-05-10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